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63"/>
    <w:p>
      <w:pPr>
        <w:pStyle w:val="Heading1"/>
      </w:pPr>
      <w:r>
        <w:t xml:space="preserve">Homiletics Analysis: Psalms 63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63 is a psalm of David, superscribed as written</w:t>
      </w:r>
      <w:r>
        <w:t xml:space="preserve"> </w:t>
      </w:r>
      <w:r>
        <w:t xml:space="preserve">“in the wilderness of Judah”</w:t>
      </w:r>
      <w:r>
        <w:t xml:space="preserve"> </w:t>
      </w:r>
      <w:r>
        <w:t xml:space="preserve">— most likely during the flight from Absalom (2 Samuel 15-17), though the superscription does not require that specific identification. The psalm moves through five identifiable movements: (1) an opening declaration of urgent, earnest seeking (vv. 1-2); (2) a meditation on the surpassing worth of God’s steadfast love (</w:t>
      </w:r>
      <w:r>
        <w:rPr>
          <w:i/>
          <w:iCs/>
        </w:rPr>
        <w:t xml:space="preserve">hesed</w:t>
      </w:r>
      <w:r>
        <w:t xml:space="preserve">) and the response of lifelong praise (vv. 3-5); (3) a nighttime reflection on satisfaction found in God alone, expressed through the image of feasting and the posture of clinging (vv. 6-8); (4) a confident declaration of the enemy’s coming destruction (vv. 9-10); and (5) a closing affirmation of the king’s joy and the silencing of those who speak falsehood (v. 11). The psalm is marked by physical, sensory, affective, and volitional language: thirst, flesh fainting, seeing, satisfaction, clinging, rejoicing. David is not reasoning toward God from a place of comfort — he is reaching for God from a place of deprivation.</w:t>
      </w:r>
    </w:p>
    <w:p>
      <w:pPr>
        <w:pStyle w:val="BodyText"/>
      </w:pPr>
      <w:r>
        <w:rPr>
          <w:b/>
          <w:bCs/>
        </w:rPr>
        <w:t xml:space="preserve">This Text — Intent</w:t>
      </w:r>
    </w:p>
    <w:p>
      <w:pPr>
        <w:pStyle w:val="BodyText"/>
      </w:pPr>
      <w:r>
        <w:t xml:space="preserve">God is seeking to produce in the reader a re-ordered affection — a reorientation of desire away from secondary satisfactions and toward Himself as the soul’s primary and sufficient good. The psalm does not merely describe David’s experience; it models and invites the same posture: that the soul stripped of earthly comforts discovers not absence but the sufficiency of God’s</w:t>
      </w:r>
      <w:r>
        <w:t xml:space="preserve"> </w:t>
      </w:r>
      <w:r>
        <w:rPr>
          <w:i/>
          <w:iCs/>
        </w:rPr>
        <w:t xml:space="preserve">hesed</w:t>
      </w:r>
      <w:r>
        <w:t xml:space="preserve">, and that this discovery produces not reluctant endurance but genuine praise, clinging love, and confident joy. The intent is doxological and transformational: God is calling the reader to seek Him with the same urgency, to value His love above life itself, and to find in Him the satisfaction that no wilderness — literal or spiritual — can revoke.</w:t>
      </w:r>
    </w:p>
    <w:p>
      <w:r>
        <w:pict>
          <v:rect style="width:0;height:1.5pt" o:hralign="center" o:hrstd="t" o:hr="t"/>
        </w:pict>
      </w:r>
    </w:p>
    <w:p>
      <w:pPr>
        <w:pStyle w:val="FirstParagraph"/>
      </w:pPr>
      <w:r>
        <w:rPr>
          <w:b/>
          <w:bCs/>
        </w:rPr>
        <w:t xml:space="preserve">Subject Sentence:</w:t>
      </w:r>
      <w:r>
        <w:t xml:space="preserve"> </w:t>
      </w:r>
      <w:r>
        <w:t xml:space="preserve">The soul in the wilderness finds God Himself to be its fullest and most sufficient satisfaction.</w:t>
      </w:r>
    </w:p>
    <w:p>
      <w:r>
        <w:pict>
          <v:rect style="width:0;height:1.5pt" o:hralign="center" o:hrstd="t" o:hr="t"/>
        </w:pict>
      </w:r>
    </w:p>
    <w:p>
      <w:pPr>
        <w:pStyle w:val="FirstParagraph"/>
      </w:pPr>
      <w:r>
        <w:rPr>
          <w:b/>
          <w:bCs/>
        </w:rPr>
        <w:t xml:space="preserve">Primary Claim:</w:t>
      </w:r>
      <w:r>
        <w:t xml:space="preserve"> </w:t>
      </w:r>
      <w:r>
        <w:t xml:space="preserve">God is calling the soul stripped of secondary comforts to discover that His steadfast love surpasses life itself — and that this discovery does not produce resignation but urgent, clinging, doxological joy.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“Wilderness”</w:t>
      </w:r>
      <w:r>
        <w:rPr>
          <w:b/>
          <w:bCs/>
        </w:rPr>
        <w:t xml:space="preserve"> </w:t>
      </w:r>
      <w:r>
        <w:rPr>
          <w:b/>
          <w:bCs/>
        </w:rPr>
        <w:t xml:space="preserve">Setting and Its Significance</w:t>
      </w:r>
    </w:p>
    <w:p>
      <w:pPr>
        <w:pStyle w:val="BodyText"/>
      </w:pPr>
      <w:r>
        <w:t xml:space="preserve">Some interpreters flatten the wilderness designation to a generic marker of spiritual dryness, treating the psalm as abstract devotional poetry. This misses the load-bearing weight of the physical and circumstantial reality. David is not meditating on spiritual drought from a comfortable position; he is in genuine deprivation — likely exile, threat, and physical want. The language of thirst and fainting flesh is not mere metaphor; it is metaphor grounded in literal reality. This matters for exposition: the psalm’s claim is not</w:t>
      </w:r>
      <w:r>
        <w:t xml:space="preserve"> </w:t>
      </w:r>
      <w:r>
        <w:t xml:space="preserve">“when you feel spiritually dry, remember God.”</w:t>
      </w:r>
      <w:r>
        <w:t xml:space="preserve"> </w:t>
      </w:r>
      <w:r>
        <w:t xml:space="preserve">It is</w:t>
      </w:r>
      <w:r>
        <w:t xml:space="preserve"> </w:t>
      </w:r>
      <w:r>
        <w:t xml:space="preserve">“when life itself is stripped away, God’s</w:t>
      </w:r>
      <w:r>
        <w:t xml:space="preserve"> </w:t>
      </w:r>
      <w:r>
        <w:rPr>
          <w:i/>
          <w:iCs/>
        </w:rPr>
        <w:t xml:space="preserve">hesed</w:t>
      </w:r>
      <w:r>
        <w:t xml:space="preserve"> </w:t>
      </w:r>
      <w:r>
        <w:t xml:space="preserve">proves sufficient — and the discovery produces not minimal coping but overflowing praise.”</w:t>
      </w:r>
      <w:r>
        <w:t xml:space="preserve"> </w:t>
      </w:r>
      <w:r>
        <w:t xml:space="preserve">The literal-circumstantial reading, which grounds the affective and doxological claims in real deprivation, is strongly preferred.</w:t>
      </w:r>
    </w:p>
    <w:p>
      <w:pPr>
        <w:pStyle w:val="BodyText"/>
      </w:pPr>
      <w:r>
        <w:rPr>
          <w:b/>
          <w:bCs/>
        </w:rPr>
        <w:t xml:space="preserve">Verse 3 —</w:t>
      </w:r>
      <w:r>
        <w:rPr>
          <w:b/>
          <w:bCs/>
        </w:rPr>
        <w:t xml:space="preserve"> </w:t>
      </w:r>
      <w:r>
        <w:rPr>
          <w:b/>
          <w:bCs/>
        </w:rPr>
        <w:t xml:space="preserve">“Your Steadfast Love Is Better Than Life”</w:t>
      </w:r>
    </w:p>
    <w:p>
      <w:pPr>
        <w:pStyle w:val="BodyText"/>
      </w:pPr>
      <w:r>
        <w:t xml:space="preserve">This is the psalm’s theological center of gravity, and it admits of two misreadings. The first, common in Wesleyan and broadly evangelical preaching, reads it as a comparative that merely prioritizes God among good things —</w:t>
      </w:r>
      <w:r>
        <w:t xml:space="preserve"> </w:t>
      </w:r>
      <w:r>
        <w:t xml:space="preserve">“God is the best thing.”</w:t>
      </w:r>
      <w:r>
        <w:t xml:space="preserve"> </w:t>
      </w:r>
      <w:r>
        <w:t xml:space="preserve">The text is more radical:</w:t>
      </w:r>
      <w:r>
        <w:t xml:space="preserve"> </w:t>
      </w:r>
      <w:r>
        <w:rPr>
          <w:i/>
          <w:iCs/>
        </w:rPr>
        <w:t xml:space="preserve">hesed</w:t>
      </w:r>
      <w:r>
        <w:t xml:space="preserve"> </w:t>
      </w:r>
      <w:r>
        <w:t xml:space="preserve">does not compete on the same scale as life; it surpasses the very category by which earthly goods are measured. Life (</w:t>
      </w:r>
      <w:r>
        <w:rPr>
          <w:i/>
          <w:iCs/>
        </w:rPr>
        <w:t xml:space="preserve">chayyim</w:t>
      </w:r>
      <w:r>
        <w:t xml:space="preserve">) is the precondition for all earthly value. David is saying that God’s covenant love is worth more than the very thing that makes everything else worth having. The Reformed reading presses this: it is not that God is the highest rung on the ladder of goods — He is the ground from which all value derives, and His</w:t>
      </w:r>
      <w:r>
        <w:t xml:space="preserve"> </w:t>
      </w:r>
      <w:r>
        <w:rPr>
          <w:i/>
          <w:iCs/>
        </w:rPr>
        <w:t xml:space="preserve">hesed</w:t>
      </w:r>
      <w:r>
        <w:t xml:space="preserve"> </w:t>
      </w:r>
      <w:r>
        <w:t xml:space="preserve">is therefore incomparably superior, not merely relatively superior.</w:t>
      </w:r>
    </w:p>
    <w:p>
      <w:pPr>
        <w:pStyle w:val="BodyText"/>
      </w:pPr>
      <w:r>
        <w:t xml:space="preserve">The second misreading, more common in therapeutic or prosperity-adjacent contexts, softens</w:t>
      </w:r>
      <w:r>
        <w:t xml:space="preserve"> </w:t>
      </w:r>
      <w:r>
        <w:t xml:space="preserve">“better than life”</w:t>
      </w:r>
      <w:r>
        <w:t xml:space="preserve"> </w:t>
      </w:r>
      <w:r>
        <w:t xml:space="preserve">into</w:t>
      </w:r>
      <w:r>
        <w:t xml:space="preserve"> </w:t>
      </w:r>
      <w:r>
        <w:t xml:space="preserve">“life-enhancing”</w:t>
      </w:r>
      <w:r>
        <w:t xml:space="preserve"> </w:t>
      </w:r>
      <w:r>
        <w:t xml:space="preserve">— God’s love makes life better, richer, more meaningful. This strips the claim of its force. The text claims that if one must choose between life and God’s steadfast love, the</w:t>
      </w:r>
      <w:r>
        <w:t xml:space="preserve"> </w:t>
      </w:r>
      <w:r>
        <w:rPr>
          <w:i/>
          <w:iCs/>
        </w:rPr>
        <w:t xml:space="preserve">hesed</w:t>
      </w:r>
      <w:r>
        <w:t xml:space="preserve"> </w:t>
      </w:r>
      <w:r>
        <w:t xml:space="preserve">is the right choice. This is a claim about ultimate allegiance, not about spiritual enhancement.</w:t>
      </w:r>
    </w:p>
    <w:p>
      <w:pPr>
        <w:pStyle w:val="BodyText"/>
      </w:pPr>
      <w:r>
        <w:rPr>
          <w:b/>
          <w:bCs/>
        </w:rPr>
        <w:t xml:space="preserve">Verses 9-10 — The Enemy’s Destruction</w:t>
      </w:r>
    </w:p>
    <w:p>
      <w:pPr>
        <w:pStyle w:val="BodyText"/>
      </w:pPr>
      <w:r>
        <w:t xml:space="preserve">Pentecostal and charismatic traditions sometimes spiritualize this section entirely (the</w:t>
      </w:r>
      <w:r>
        <w:t xml:space="preserve"> </w:t>
      </w:r>
      <w:r>
        <w:t xml:space="preserve">“enemies”</w:t>
      </w:r>
      <w:r>
        <w:t xml:space="preserve"> </w:t>
      </w:r>
      <w:r>
        <w:t xml:space="preserve">become demonic forces), while some broadly evangelical traditions minimize it as an embarrassing artifact of OT imprecation that does not belong in Christian appropriation. Neither handles the text well. The Reformed reading follows the pattern of imprecatory psalms generally: David is speaking as king — the covenant mediator — and his confidence in the enemy’s destruction is not personal vindictiveness but confidence in God’s covenant faithfulness to defend His anointed and His people. The New Testament does not abolish this; it relocates it eschatologically. The enemies of God’s King will fall. Christians appropriate this not by naming personal enemies for destruction but by grounding their confidence in the certainty of God’s ultimate vindication of His purposes and His King — now identified as Christ. This section of the psalm should not be skipped or explained away; it is integral to the psalm’s confident joy.</w:t>
      </w:r>
    </w:p>
    <w:p>
      <w:pPr>
        <w:pStyle w:val="BodyText"/>
      </w:pPr>
      <w:r>
        <w:rPr>
          <w:b/>
          <w:bCs/>
        </w:rPr>
        <w:t xml:space="preserve">The King in Verse 11</w:t>
      </w:r>
    </w:p>
    <w:p>
      <w:pPr>
        <w:pStyle w:val="BodyText"/>
      </w:pPr>
      <w:r>
        <w:t xml:space="preserve">Dispensational and some Baptist interpretations occasionally restrict verse 11’s reference to David as king to a merely historical referent with no ongoing applicability. The Reformed and redemptive-historical reading sees David here as the type of the messianic King — the one who rejoices in God, whose mouth is stopped only in the sense that the enemies’ mouths are stopped, and in whom all who swear by God find their vindication. The psalm therefore has a christological trajectory: Christ as the one who, supremely and in fullest form, sought God in the wilderness (Matthew 4), thirsted for the Father’s presence, and found His joy and vindication secured in God alone.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42:1-2</w:t>
      </w:r>
      <w:r>
        <w:t xml:space="preserve"> </w:t>
      </w:r>
      <w:r>
        <w:t xml:space="preserve">—</w:t>
      </w:r>
      <w:r>
        <w:t xml:space="preserve"> </w:t>
      </w:r>
      <w:r>
        <w:t xml:space="preserve">“As the deer pants for flowing streams, so pants my soul for you, O God. My soul thirsts for God, for the living God.”</w:t>
      </w:r>
      <w:r>
        <w:t xml:space="preserve"> </w:t>
      </w:r>
      <w:r>
        <w:t xml:space="preserve">The same vocabulary of urgent thirst, the same posture of seeking — grounding Psalm 63’s opening declaration in a broader Psalter pattern of soul-thirst for God as the soul’s true end.</w:t>
      </w:r>
    </w:p>
    <w:p>
      <w:pPr>
        <w:numPr>
          <w:ilvl w:val="0"/>
          <w:numId w:val="1001"/>
        </w:numPr>
      </w:pPr>
      <w:r>
        <w:rPr>
          <w:b/>
          <w:bCs/>
        </w:rPr>
        <w:t xml:space="preserve">Matthew 4:1-11</w:t>
      </w:r>
      <w:r>
        <w:t xml:space="preserve"> </w:t>
      </w:r>
      <w:r>
        <w:t xml:space="preserve">— Christ in the wilderness, hungering and thirsting, refusing to satisfy physical need by abandoning dependence on God. Jesus lives the claim of Psalm 63 in its fullest form: life itself — even bodily sustenance — is subordinated to the Word and presence of God. The Psalm finds its christological fulfillment here.</w:t>
      </w:r>
    </w:p>
    <w:p>
      <w:pPr>
        <w:numPr>
          <w:ilvl w:val="0"/>
          <w:numId w:val="1001"/>
        </w:numPr>
      </w:pPr>
      <w:r>
        <w:rPr>
          <w:b/>
          <w:bCs/>
        </w:rPr>
        <w:t xml:space="preserve">Philippians 4:11-13</w:t>
      </w:r>
      <w:r>
        <w:t xml:space="preserve"> </w:t>
      </w:r>
      <w:r>
        <w:t xml:space="preserve">— Paul’s testimony of contentment in all circumstances, including deprivation, grounded not in stoic self-discipline but in Christ as the sufficient source. The same structure as Psalm 63: circumstantial deprivation does not revoke the soul’s satisfaction in God.</w:t>
      </w:r>
    </w:p>
    <w:p>
      <w:pPr>
        <w:numPr>
          <w:ilvl w:val="0"/>
          <w:numId w:val="1001"/>
        </w:numPr>
      </w:pPr>
      <w:r>
        <w:rPr>
          <w:b/>
          <w:bCs/>
        </w:rPr>
        <w:t xml:space="preserve">John 4:13-14</w:t>
      </w:r>
      <w:r>
        <w:t xml:space="preserve"> </w:t>
      </w:r>
      <w:r>
        <w:t xml:space="preserve">— Jesus to the woman at the well:</w:t>
      </w:r>
      <w:r>
        <w:t xml:space="preserve"> </w:t>
      </w:r>
      <w:r>
        <w:t xml:space="preserve">“Everyone who drinks of this water will be thirsty again, but whoever drinks of the water that I will give him will never be thirsty forever.”</w:t>
      </w:r>
      <w:r>
        <w:t xml:space="preserve"> </w:t>
      </w:r>
      <w:r>
        <w:t xml:space="preserve">Jesus identifies Himself as the fulfillment of the soul’s thirst that Psalm 63 articulates — the one in whom God’s</w:t>
      </w:r>
      <w:r>
        <w:t xml:space="preserve"> </w:t>
      </w:r>
      <w:r>
        <w:rPr>
          <w:i/>
          <w:iCs/>
        </w:rPr>
        <w:t xml:space="preserve">hesed</w:t>
      </w:r>
      <w:r>
        <w:t xml:space="preserve"> </w:t>
      </w:r>
      <w:r>
        <w:t xml:space="preserve">is embodied and offered.</w:t>
      </w:r>
    </w:p>
    <w:p>
      <w:pPr>
        <w:numPr>
          <w:ilvl w:val="0"/>
          <w:numId w:val="1001"/>
        </w:numPr>
      </w:pPr>
      <w:r>
        <w:rPr>
          <w:b/>
          <w:bCs/>
        </w:rPr>
        <w:t xml:space="preserve">Romans 8:35-39</w:t>
      </w:r>
      <w:r>
        <w:t xml:space="preserve"> </w:t>
      </w:r>
      <w:r>
        <w:t xml:space="preserve">—</w:t>
      </w:r>
      <w:r>
        <w:t xml:space="preserve"> </w:t>
      </w:r>
      <w:r>
        <w:t xml:space="preserve">“Who shall separate us from the love of Christ?”</w:t>
      </w:r>
      <w:r>
        <w:t xml:space="preserve"> </w:t>
      </w:r>
      <w:r>
        <w:t xml:space="preserve">Paul’s list of deprivations — including the wilderness conditions of danger, sword, nakedness — cannot sever the believer from the love of God in Christ. This is the New Covenant declaration of what Psalm 63 models:</w:t>
      </w:r>
      <w:r>
        <w:t xml:space="preserve"> </w:t>
      </w:r>
      <w:r>
        <w:rPr>
          <w:i/>
          <w:iCs/>
        </w:rPr>
        <w:t xml:space="preserve">hesed</w:t>
      </w:r>
      <w:r>
        <w:t xml:space="preserve"> </w:t>
      </w:r>
      <w:r>
        <w:t xml:space="preserve">proves inviolable even in the worst circumstances.</w:t>
      </w:r>
    </w:p>
    <w:p>
      <w:r>
        <w:pict>
          <v:rect style="width:0;height:1.5pt" o:hralign="center" o:hrstd="t" o:hr="t"/>
        </w:pict>
      </w:r>
    </w:p>
    <w:p>
      <w:pPr>
        <w:pStyle w:val="FirstParagraph"/>
      </w:pPr>
      <w:r>
        <w:rPr>
          <w:b/>
          <w:bCs/>
        </w:rPr>
        <w:t xml:space="preserve">Aim:</w:t>
      </w:r>
      <w:r>
        <w:t xml:space="preserve"> </w:t>
      </w:r>
      <w:r>
        <w:t xml:space="preserve">To lead the reader to reorder their affections — moving from seeking God as a supplement to their life toward seeking God as the soul’s primary and sufficient good, even in seasons of genuine deprivation.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1a</w:t>
            </w:r>
          </w:p>
        </w:tc>
        <w:tc>
          <w:tcPr/>
          <w:p>
            <w:pPr>
              <w:pStyle w:val="Compact"/>
            </w:pPr>
            <w:r>
              <w:t xml:space="preserve">David addresses God directly:</w:t>
            </w:r>
            <w:r>
              <w:t xml:space="preserve"> </w:t>
            </w:r>
            <w:r>
              <w:t xml:space="preserve">“O God, you are my God.”</w:t>
            </w:r>
          </w:p>
        </w:tc>
        <w:tc>
          <w:tcPr/>
          <w:p>
            <w:pPr>
              <w:pStyle w:val="Compact"/>
            </w:pPr>
            <w:r>
              <w:rPr>
                <w:i/>
                <w:iCs/>
              </w:rPr>
              <w:t xml:space="preserve">El</w:t>
            </w:r>
            <w:r>
              <w:t xml:space="preserve"> </w:t>
            </w:r>
            <w:r>
              <w:t xml:space="preserve">+</w:t>
            </w:r>
            <w:r>
              <w:t xml:space="preserve"> </w:t>
            </w:r>
            <w:r>
              <w:rPr>
                <w:i/>
                <w:iCs/>
              </w:rPr>
              <w:t xml:space="preserve">Elohim</w:t>
            </w:r>
            <w:r>
              <w:t xml:space="preserve"> </w:t>
            </w:r>
            <w:r>
              <w:t xml:space="preserve">— emphatic personal address. Not</w:t>
            </w:r>
            <w:r>
              <w:t xml:space="preserve"> </w:t>
            </w:r>
            <w:r>
              <w:t xml:space="preserve">“a God”</w:t>
            </w:r>
            <w:r>
              <w:t xml:space="preserve"> </w:t>
            </w:r>
            <w:r>
              <w:t xml:space="preserve">or</w:t>
            </w:r>
            <w:r>
              <w:t xml:space="preserve"> </w:t>
            </w:r>
            <w:r>
              <w:t xml:space="preserve">“the God”</w:t>
            </w:r>
            <w:r>
              <w:t xml:space="preserve"> </w:t>
            </w:r>
            <w:r>
              <w:t xml:space="preserve">abstractly, but</w:t>
            </w:r>
            <w:r>
              <w:t xml:space="preserve"> </w:t>
            </w:r>
            <w:r>
              <w:t xml:space="preserve">“my God.”</w:t>
            </w:r>
            <w:r>
              <w:t xml:space="preserve"> </w:t>
            </w:r>
            <w:r>
              <w:t xml:space="preserve">Covenant relationship established at the outset.</w:t>
            </w:r>
          </w:p>
        </w:tc>
      </w:tr>
      <w:tr>
        <w:tc>
          <w:tcPr/>
          <w:p>
            <w:pPr>
              <w:pStyle w:val="Compact"/>
            </w:pPr>
            <w:r>
              <w:t xml:space="preserve">1b</w:t>
            </w:r>
          </w:p>
        </w:tc>
        <w:tc>
          <w:tcPr/>
          <w:p>
            <w:pPr>
              <w:pStyle w:val="Compact"/>
            </w:pPr>
            <w:r>
              <w:t xml:space="preserve">“Earnestly I seek you”</w:t>
            </w:r>
            <w:r>
              <w:t xml:space="preserve"> </w:t>
            </w:r>
            <w:r>
              <w:t xml:space="preserve">—</w:t>
            </w:r>
            <w:r>
              <w:t xml:space="preserve"> </w:t>
            </w:r>
            <w:r>
              <w:rPr>
                <w:i/>
                <w:iCs/>
              </w:rPr>
              <w:t xml:space="preserve">shachar</w:t>
            </w:r>
            <w:r>
              <w:t xml:space="preserve">, to seek early/diligently, with urgency.</w:t>
            </w:r>
          </w:p>
        </w:tc>
        <w:tc>
          <w:tcPr/>
          <w:p>
            <w:pPr>
              <w:pStyle w:val="Compact"/>
            </w:pPr>
            <w:r>
              <w:t xml:space="preserve">The seeking is active, intentional, and urgent — not passive longing.</w:t>
            </w:r>
          </w:p>
        </w:tc>
      </w:tr>
      <w:tr>
        <w:tc>
          <w:tcPr/>
          <w:p>
            <w:pPr>
              <w:pStyle w:val="Compact"/>
            </w:pPr>
            <w:r>
              <w:t xml:space="preserve">1c</w:t>
            </w:r>
          </w:p>
        </w:tc>
        <w:tc>
          <w:tcPr/>
          <w:p>
            <w:pPr>
              <w:pStyle w:val="Compact"/>
            </w:pPr>
            <w:r>
              <w:t xml:space="preserve">“My soul thirsts for you; my flesh faints for you, as in a dry and weary land where there is no water.”</w:t>
            </w:r>
          </w:p>
        </w:tc>
        <w:tc>
          <w:tcPr/>
          <w:p>
            <w:pPr>
              <w:pStyle w:val="Compact"/>
            </w:pPr>
            <w:r>
              <w:t xml:space="preserve">Both soul and body are engaged. The physical metaphor (thirst, fainting, dry land) is grounded in literal circumstance. Total-person longing.</w:t>
            </w:r>
          </w:p>
        </w:tc>
      </w:tr>
      <w:tr>
        <w:tc>
          <w:tcPr/>
          <w:p>
            <w:pPr>
              <w:pStyle w:val="Compact"/>
            </w:pPr>
            <w:r>
              <w:t xml:space="preserve">2</w:t>
            </w:r>
          </w:p>
        </w:tc>
        <w:tc>
          <w:tcPr/>
          <w:p>
            <w:pPr>
              <w:pStyle w:val="Compact"/>
            </w:pPr>
            <w:r>
              <w:t xml:space="preserve">“So I have looked upon you in the sanctuary, beholding your power and glory.”</w:t>
            </w:r>
          </w:p>
        </w:tc>
        <w:tc>
          <w:tcPr/>
          <w:p>
            <w:pPr>
              <w:pStyle w:val="Compact"/>
            </w:pPr>
            <w:r>
              <w:t xml:space="preserve">Past experience of God’s presence in worship grounds present longing. He has</w:t>
            </w:r>
            <w:r>
              <w:t xml:space="preserve"> </w:t>
            </w:r>
            <w:r>
              <w:rPr>
                <w:i/>
                <w:iCs/>
              </w:rPr>
              <w:t xml:space="preserve">seen</w:t>
            </w:r>
            <w:r>
              <w:t xml:space="preserve"> </w:t>
            </w:r>
            <w:r>
              <w:t xml:space="preserve">God — not metaphorically, but in the theophanic presence of the sanctuary.</w:t>
            </w:r>
          </w:p>
        </w:tc>
      </w:tr>
      <w:tr>
        <w:tc>
          <w:tcPr/>
          <w:p>
            <w:pPr>
              <w:pStyle w:val="Compact"/>
            </w:pPr>
            <w:r>
              <w:t xml:space="preserve">3</w:t>
            </w:r>
          </w:p>
        </w:tc>
        <w:tc>
          <w:tcPr/>
          <w:p>
            <w:pPr>
              <w:pStyle w:val="Compact"/>
            </w:pPr>
            <w:r>
              <w:t xml:space="preserve">“Because your steadfast love is better than life, my lips will praise you.”</w:t>
            </w:r>
          </w:p>
        </w:tc>
        <w:tc>
          <w:tcPr/>
          <w:p>
            <w:pPr>
              <w:pStyle w:val="Compact"/>
            </w:pPr>
            <w:r>
              <w:rPr>
                <w:i/>
                <w:iCs/>
              </w:rPr>
              <w:t xml:space="preserve">Hesed</w:t>
            </w:r>
            <w:r>
              <w:t xml:space="preserve"> </w:t>
            </w:r>
            <w:r>
              <w:t xml:space="preserve">— covenant love, loyal love, the defining attribute of God’s relationship to His people. The theological center.</w:t>
            </w:r>
            <w:r>
              <w:t xml:space="preserve"> </w:t>
            </w:r>
            <w:r>
              <w:rPr>
                <w:i/>
                <w:iCs/>
              </w:rPr>
              <w:t xml:space="preserve">Better than life</w:t>
            </w:r>
            <w:r>
              <w:t xml:space="preserve">: surpasses the very precondition of all earthly good.</w:t>
            </w:r>
          </w:p>
        </w:tc>
      </w:tr>
      <w:tr>
        <w:tc>
          <w:tcPr/>
          <w:p>
            <w:pPr>
              <w:pStyle w:val="Compact"/>
            </w:pPr>
            <w:r>
              <w:t xml:space="preserve">4</w:t>
            </w:r>
          </w:p>
        </w:tc>
        <w:tc>
          <w:tcPr/>
          <w:p>
            <w:pPr>
              <w:pStyle w:val="Compact"/>
            </w:pPr>
            <w:r>
              <w:t xml:space="preserve">“So I will bless you as long as I live; in your name I will lift up my hands.”</w:t>
            </w:r>
          </w:p>
        </w:tc>
        <w:tc>
          <w:tcPr/>
          <w:p>
            <w:pPr>
              <w:pStyle w:val="Compact"/>
            </w:pPr>
            <w:r>
              <w:t xml:space="preserve">Lifelong, embodied response to</w:t>
            </w:r>
            <w:r>
              <w:t xml:space="preserve"> </w:t>
            </w:r>
            <w:r>
              <w:rPr>
                <w:i/>
                <w:iCs/>
              </w:rPr>
              <w:t xml:space="preserve">hesed</w:t>
            </w:r>
            <w:r>
              <w:t xml:space="preserve"> </w:t>
            </w:r>
            <w:r>
              <w:t xml:space="preserve">— praise as posture, not just expression.</w:t>
            </w:r>
          </w:p>
        </w:tc>
      </w:tr>
      <w:tr>
        <w:tc>
          <w:tcPr/>
          <w:p>
            <w:pPr>
              <w:pStyle w:val="Compact"/>
            </w:pPr>
            <w:r>
              <w:t xml:space="preserve">5</w:t>
            </w:r>
          </w:p>
        </w:tc>
        <w:tc>
          <w:tcPr/>
          <w:p>
            <w:pPr>
              <w:pStyle w:val="Compact"/>
            </w:pPr>
            <w:r>
              <w:t xml:space="preserve">“My soul will be satisfied as with fat and rich food, and my mouth will praise you with joyful lips.”</w:t>
            </w:r>
          </w:p>
        </w:tc>
        <w:tc>
          <w:tcPr/>
          <w:p>
            <w:pPr>
              <w:pStyle w:val="Compact"/>
            </w:pPr>
            <w:r>
              <w:t xml:space="preserve">Satisfaction is the word:</w:t>
            </w:r>
            <w:r>
              <w:t xml:space="preserve"> </w:t>
            </w:r>
            <w:r>
              <w:rPr>
                <w:i/>
                <w:iCs/>
              </w:rPr>
              <w:t xml:space="preserve">saba</w:t>
            </w:r>
            <w:r>
              <w:t xml:space="preserve">, to be filled, sated. The soul finds in God’s</w:t>
            </w:r>
            <w:r>
              <w:t xml:space="preserve"> </w:t>
            </w:r>
            <w:r>
              <w:rPr>
                <w:i/>
                <w:iCs/>
              </w:rPr>
              <w:t xml:space="preserve">hesed</w:t>
            </w:r>
            <w:r>
              <w:t xml:space="preserve"> </w:t>
            </w:r>
            <w:r>
              <w:t xml:space="preserve">the fullness that food provides for the body. Feast imagery.</w:t>
            </w:r>
          </w:p>
        </w:tc>
      </w:tr>
      <w:tr>
        <w:tc>
          <w:tcPr/>
          <w:p>
            <w:pPr>
              <w:pStyle w:val="Compact"/>
            </w:pPr>
            <w:r>
              <w:t xml:space="preserve">6</w:t>
            </w:r>
          </w:p>
        </w:tc>
        <w:tc>
          <w:tcPr/>
          <w:p>
            <w:pPr>
              <w:pStyle w:val="Compact"/>
            </w:pPr>
            <w:r>
              <w:t xml:space="preserve">“When I remember you upon my bed, and meditate on you in the watches of the night”</w:t>
            </w:r>
          </w:p>
        </w:tc>
        <w:tc>
          <w:tcPr/>
          <w:p>
            <w:pPr>
              <w:pStyle w:val="Compact"/>
            </w:pPr>
            <w:r>
              <w:t xml:space="preserve">The nighttime hours — when distractions are stripped away and the soul is most alone — become the occasion for meditative communion.</w:t>
            </w:r>
          </w:p>
        </w:tc>
      </w:tr>
      <w:tr>
        <w:tc>
          <w:tcPr/>
          <w:p>
            <w:pPr>
              <w:pStyle w:val="Compact"/>
            </w:pPr>
            <w:r>
              <w:t xml:space="preserve">7</w:t>
            </w:r>
          </w:p>
        </w:tc>
        <w:tc>
          <w:tcPr/>
          <w:p>
            <w:pPr>
              <w:pStyle w:val="Compact"/>
            </w:pPr>
            <w:r>
              <w:t xml:space="preserve">“…for you have been my help, and in the shadow of your wings I will sing for joy.”</w:t>
            </w:r>
          </w:p>
        </w:tc>
        <w:tc>
          <w:tcPr/>
          <w:p>
            <w:pPr>
              <w:pStyle w:val="Compact"/>
            </w:pPr>
            <w:r>
              <w:t xml:space="preserve">Past help grounds present confidence. The</w:t>
            </w:r>
            <w:r>
              <w:t xml:space="preserve"> </w:t>
            </w:r>
            <w:r>
              <w:t xml:space="preserve">“shadow of wings”</w:t>
            </w:r>
            <w:r>
              <w:t xml:space="preserve"> </w:t>
            </w:r>
            <w:r>
              <w:t xml:space="preserve">image — divine protection and nearness.</w:t>
            </w:r>
          </w:p>
        </w:tc>
      </w:tr>
      <w:tr>
        <w:tc>
          <w:tcPr/>
          <w:p>
            <w:pPr>
              <w:pStyle w:val="Compact"/>
            </w:pPr>
            <w:r>
              <w:t xml:space="preserve">8</w:t>
            </w:r>
          </w:p>
        </w:tc>
        <w:tc>
          <w:tcPr/>
          <w:p>
            <w:pPr>
              <w:pStyle w:val="Compact"/>
            </w:pPr>
            <w:r>
              <w:t xml:space="preserve">“My soul clings to you; your right hand upholds me.”</w:t>
            </w:r>
          </w:p>
        </w:tc>
        <w:tc>
          <w:tcPr/>
          <w:p>
            <w:pPr>
              <w:pStyle w:val="Compact"/>
            </w:pPr>
            <w:r>
              <w:rPr>
                <w:i/>
                <w:iCs/>
              </w:rPr>
              <w:t xml:space="preserve">Dabaq</w:t>
            </w:r>
            <w:r>
              <w:t xml:space="preserve"> </w:t>
            </w:r>
            <w:r>
              <w:t xml:space="preserve">— to cling, to be joined, the same word used in Genesis 2:24 of a man clinging to his wife. Intimate, volitional, total-person attachment. And the upholding is God’s act — both the clinging and the sustaining are present.</w:t>
            </w:r>
          </w:p>
        </w:tc>
      </w:tr>
      <w:tr>
        <w:tc>
          <w:tcPr/>
          <w:p>
            <w:pPr>
              <w:pStyle w:val="Compact"/>
            </w:pPr>
            <w:r>
              <w:t xml:space="preserve">9</w:t>
            </w:r>
          </w:p>
        </w:tc>
        <w:tc>
          <w:tcPr/>
          <w:p>
            <w:pPr>
              <w:pStyle w:val="Compact"/>
            </w:pPr>
            <w:r>
              <w:t xml:space="preserve">“But those who seek to destroy my life shall go down into the depths of the earth.”</w:t>
            </w:r>
          </w:p>
        </w:tc>
        <w:tc>
          <w:tcPr/>
          <w:p>
            <w:pPr>
              <w:pStyle w:val="Compact"/>
            </w:pPr>
            <w:r>
              <w:t xml:space="preserve">The turn: those who oppose God’s anointed will be destroyed. Confidence, not vindictiveness.</w:t>
            </w:r>
          </w:p>
        </w:tc>
      </w:tr>
      <w:tr>
        <w:tc>
          <w:tcPr/>
          <w:p>
            <w:pPr>
              <w:pStyle w:val="Compact"/>
            </w:pPr>
            <w:r>
              <w:t xml:space="preserve">10</w:t>
            </w:r>
          </w:p>
        </w:tc>
        <w:tc>
          <w:tcPr/>
          <w:p>
            <w:pPr>
              <w:pStyle w:val="Compact"/>
            </w:pPr>
            <w:r>
              <w:t xml:space="preserve">“They shall be given over to the power of the sword; they shall be a portion for jackals.”</w:t>
            </w:r>
          </w:p>
        </w:tc>
        <w:tc>
          <w:tcPr/>
          <w:p>
            <w:pPr>
              <w:pStyle w:val="Compact"/>
            </w:pPr>
            <w:r>
              <w:t xml:space="preserve">Graphic image of the enemy’s end. The wilderness that threatens David becomes the wilderness where his enemies perish.</w:t>
            </w:r>
          </w:p>
        </w:tc>
      </w:tr>
      <w:tr>
        <w:tc>
          <w:tcPr/>
          <w:p>
            <w:pPr>
              <w:pStyle w:val="Compact"/>
            </w:pPr>
            <w:r>
              <w:t xml:space="preserve">11</w:t>
            </w:r>
          </w:p>
        </w:tc>
        <w:tc>
          <w:tcPr/>
          <w:p>
            <w:pPr>
              <w:pStyle w:val="Compact"/>
            </w:pPr>
            <w:r>
              <w:t xml:space="preserve">“But the king shall rejoice in God; all who swear by him shall exult, for the mouths of liars shall be stopped.”</w:t>
            </w:r>
          </w:p>
        </w:tc>
        <w:tc>
          <w:tcPr/>
          <w:p>
            <w:pPr>
              <w:pStyle w:val="Compact"/>
            </w:pPr>
            <w:r>
              <w:t xml:space="preserve">The covenant king’s joy is in God — the one who sought God in the wilderness is vindicated. The false accusers are silenced.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Soul’s Urgent Thirst: Seeking God in the Wilderness</w:t>
            </w:r>
          </w:p>
        </w:tc>
      </w:tr>
      <w:tr>
        <w:tc>
          <w:tcPr/>
          <w:p>
            <w:pPr>
              <w:pStyle w:val="Compact"/>
            </w:pPr>
            <w:r>
              <w:t xml:space="preserve">2</w:t>
            </w:r>
          </w:p>
        </w:tc>
        <w:tc>
          <w:tcPr/>
          <w:p>
            <w:pPr>
              <w:pStyle w:val="Compact"/>
            </w:pPr>
            <w:r>
              <w:t xml:space="preserve">3-5</w:t>
            </w:r>
          </w:p>
        </w:tc>
        <w:tc>
          <w:tcPr/>
          <w:p>
            <w:pPr>
              <w:pStyle w:val="Compact"/>
            </w:pPr>
            <w:r>
              <w:t xml:space="preserve">The Soul’s Supreme Discovery:</w:t>
            </w:r>
            <w:r>
              <w:t xml:space="preserve"> </w:t>
            </w:r>
            <w:r>
              <w:rPr>
                <w:i/>
                <w:iCs/>
              </w:rPr>
              <w:t xml:space="preserve">Hesed</w:t>
            </w:r>
            <w:r>
              <w:t xml:space="preserve"> </w:t>
            </w:r>
            <w:r>
              <w:t xml:space="preserve">Better Than Life</w:t>
            </w:r>
          </w:p>
        </w:tc>
      </w:tr>
      <w:tr>
        <w:tc>
          <w:tcPr/>
          <w:p>
            <w:pPr>
              <w:pStyle w:val="Compact"/>
            </w:pPr>
            <w:r>
              <w:t xml:space="preserve">3</w:t>
            </w:r>
          </w:p>
        </w:tc>
        <w:tc>
          <w:tcPr/>
          <w:p>
            <w:pPr>
              <w:pStyle w:val="Compact"/>
            </w:pPr>
            <w:r>
              <w:t xml:space="preserve">6-8</w:t>
            </w:r>
          </w:p>
        </w:tc>
        <w:tc>
          <w:tcPr/>
          <w:p>
            <w:pPr>
              <w:pStyle w:val="Compact"/>
            </w:pPr>
            <w:r>
              <w:t xml:space="preserve">The Soul’s Night Meditation: Satisfaction, Clinging, and Upholding</w:t>
            </w:r>
          </w:p>
        </w:tc>
      </w:tr>
      <w:tr>
        <w:tc>
          <w:tcPr/>
          <w:p>
            <w:pPr>
              <w:pStyle w:val="Compact"/>
            </w:pPr>
            <w:r>
              <w:t xml:space="preserve">4</w:t>
            </w:r>
          </w:p>
        </w:tc>
        <w:tc>
          <w:tcPr/>
          <w:p>
            <w:pPr>
              <w:pStyle w:val="Compact"/>
            </w:pPr>
            <w:r>
              <w:t xml:space="preserve">9-10</w:t>
            </w:r>
          </w:p>
        </w:tc>
        <w:tc>
          <w:tcPr/>
          <w:p>
            <w:pPr>
              <w:pStyle w:val="Compact"/>
            </w:pPr>
            <w:r>
              <w:t xml:space="preserve">The Soul’s Confidence: The Enemy’s Certain Fall</w:t>
            </w:r>
          </w:p>
        </w:tc>
      </w:tr>
      <w:tr>
        <w:tc>
          <w:tcPr/>
          <w:p>
            <w:pPr>
              <w:pStyle w:val="Compact"/>
            </w:pPr>
            <w:r>
              <w:t xml:space="preserve">5</w:t>
            </w:r>
          </w:p>
        </w:tc>
        <w:tc>
          <w:tcPr/>
          <w:p>
            <w:pPr>
              <w:pStyle w:val="Compact"/>
            </w:pPr>
            <w:r>
              <w:t xml:space="preserve">11</w:t>
            </w:r>
          </w:p>
        </w:tc>
        <w:tc>
          <w:tcPr/>
          <w:p>
            <w:pPr>
              <w:pStyle w:val="Compact"/>
            </w:pPr>
            <w:r>
              <w:t xml:space="preserve">The Soul’s Vindication: The King’s Joy and the Silencing of Liars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soul in the wilderness finds God Himself to be its fullest and most sufficient satisfaction.</w:t>
      </w:r>
    </w:p>
    <w:p>
      <w:pPr>
        <w:pStyle w:val="BodyText"/>
      </w:pPr>
      <w:r>
        <w:rPr>
          <w:b/>
          <w:bCs/>
        </w:rPr>
        <w:t xml:space="preserve">Primary Claim:</w:t>
      </w:r>
      <w:r>
        <w:t xml:space="preserve"> </w:t>
      </w:r>
      <w:r>
        <w:t xml:space="preserve">God is calling the soul stripped of secondary comforts to discover that His steadfast love surpasses life itself — and that this discovery does not produce resignation but urgent, clinging, doxological joy.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whether you seek God primarily when He is useful or whether you seek Him when He is all you have.</w:t>
      </w:r>
      <w:r>
        <w:t xml:space="preserve"> </w:t>
      </w:r>
      <w:r>
        <w:rPr>
          <w:i/>
          <w:iCs/>
        </w:rPr>
        <w:t xml:space="preserve">(Mind/belief)</w:t>
      </w:r>
      <w:r>
        <w:t xml:space="preserve"> </w:t>
      </w:r>
      <w:r>
        <w:t xml:space="preserve">David’s seeking in verse 1 is not triggered by a need God can meet among other needs — it is the seeking of a soul for which God is the primary object of desire. The wilderness strips away every secondary comfort precisely so that the soul can discover what it actually desires most. Consider honestly: Do you seek God more urgently when life is comfortable or when it is stripped? If your seeking intensifies only in crisis, the crisis is not the problem — it is the diagnostic. The text calls the reader to examine whether God is the object of earnest desire or merely the solution to felt problems. Earnest seeking (</w:t>
      </w:r>
      <w:r>
        <w:rPr>
          <w:i/>
          <w:iCs/>
        </w:rPr>
        <w:t xml:space="preserve">shachar</w:t>
      </w:r>
      <w:r>
        <w:t xml:space="preserve">) is what the satisfied soul learns to do in all conditions, not only desperate ones.</w:t>
      </w:r>
    </w:p>
    <w:p>
      <w:pPr>
        <w:pStyle w:val="BodyText"/>
      </w:pPr>
      <w:r>
        <w:rPr>
          <w:b/>
          <w:bCs/>
        </w:rPr>
        <w:t xml:space="preserve">2. Reframe your current season of deprivation as the precise circumstance in which</w:t>
      </w:r>
      <w:r>
        <w:rPr>
          <w:b/>
          <w:bCs/>
        </w:rPr>
        <w:t xml:space="preserve"> </w:t>
      </w:r>
      <w:r>
        <w:rPr>
          <w:b/>
          <w:bCs/>
          <w:i/>
          <w:iCs/>
        </w:rPr>
        <w:t xml:space="preserve">hesed</w:t>
      </w:r>
      <w:r>
        <w:rPr>
          <w:b/>
          <w:bCs/>
        </w:rPr>
        <w:t xml:space="preserve"> </w:t>
      </w:r>
      <w:r>
        <w:rPr>
          <w:b/>
          <w:bCs/>
        </w:rPr>
        <w:t xml:space="preserve">proves its surpassing worth.</w:t>
      </w:r>
      <w:r>
        <w:t xml:space="preserve"> </w:t>
      </w:r>
      <w:r>
        <w:rPr>
          <w:i/>
          <w:iCs/>
        </w:rPr>
        <w:t xml:space="preserve">(Affections/worship)</w:t>
      </w:r>
      <w:r>
        <w:t xml:space="preserve"> </w:t>
      </w:r>
      <w:r>
        <w:t xml:space="preserve">David does not preach through his circumstances to eventual comfort. He preaches</w:t>
      </w:r>
      <w:r>
        <w:t xml:space="preserve"> </w:t>
      </w:r>
      <w:r>
        <w:rPr>
          <w:i/>
          <w:iCs/>
        </w:rPr>
        <w:t xml:space="preserve">from</w:t>
      </w:r>
      <w:r>
        <w:t xml:space="preserve"> </w:t>
      </w:r>
      <w:r>
        <w:t xml:space="preserve">the wilderness that the</w:t>
      </w:r>
      <w:r>
        <w:t xml:space="preserve"> </w:t>
      </w:r>
      <w:r>
        <w:rPr>
          <w:i/>
          <w:iCs/>
        </w:rPr>
        <w:t xml:space="preserve">hesed</w:t>
      </w:r>
      <w:r>
        <w:t xml:space="preserve"> </w:t>
      </w:r>
      <w:r>
        <w:t xml:space="preserve">discovered there is better than life. Whatever has been stripped from you — health, security, relationship, vocation, reputation — is not a barrier to experiencing God’s steadfast love; it is the condition under which that love proves incomparably superior to what was lost. The invitation of verse 3 is not to minimize the loss but to discover, in the loss, that what remains is worth more than what was taken. Let the deprivation produce not bitterness about what is gone but wonder at what cannot be taken.</w:t>
      </w:r>
    </w:p>
    <w:p>
      <w:pPr>
        <w:pStyle w:val="BodyText"/>
      </w:pPr>
      <w:r>
        <w:rPr>
          <w:b/>
          <w:bCs/>
        </w:rPr>
        <w:t xml:space="preserve">3. Practice nighttime meditation on God’s past faithfulness as the discipline that sustains present confidence.</w:t>
      </w:r>
      <w:r>
        <w:t xml:space="preserve"> </w:t>
      </w:r>
      <w:r>
        <w:rPr>
          <w:i/>
          <w:iCs/>
        </w:rPr>
        <w:t xml:space="preserve">(Will/behavior)</w:t>
      </w:r>
      <w:r>
        <w:t xml:space="preserve"> </w:t>
      </w:r>
      <w:r>
        <w:t xml:space="preserve">Verses 6-7 are not simply descriptive of David’s extraordinary piety — they are prescriptive of the practice that connects past experience of God’s help to present joy.</w:t>
      </w:r>
      <w:r>
        <w:t xml:space="preserve"> </w:t>
      </w:r>
      <w:r>
        <w:t xml:space="preserve">“When I remember you upon my bed”</w:t>
      </w:r>
      <w:r>
        <w:t xml:space="preserve"> </w:t>
      </w:r>
      <w:r>
        <w:t xml:space="preserve">is a discipline, not an accident. In the watches of the night — when anxiety rises, when distractions are removed, when the mind runs to what is threatening — the deliberate practice is to turn the mind to what God has already done. Keep a concrete record of God’s past faithfulness. Return to it when the night is long. This is not positive thinking; it is covenant memory, and it is the fuel for the clinging of verse 8.</w:t>
      </w:r>
    </w:p>
    <w:p>
      <w:pPr>
        <w:pStyle w:val="BodyText"/>
      </w:pPr>
      <w:r>
        <w:rPr>
          <w:b/>
          <w:bCs/>
        </w:rPr>
        <w:t xml:space="preserve">4. Let verse 3 recalibrate your relationship to life itself — including your own.</w:t>
      </w:r>
      <w:r>
        <w:t xml:space="preserve"> </w:t>
      </w:r>
      <w:r>
        <w:rPr>
          <w:i/>
          <w:iCs/>
        </w:rPr>
        <w:t xml:space="preserve">(Mind/belief)</w:t>
      </w:r>
      <w:r>
        <w:t xml:space="preserve"> </w:t>
      </w:r>
      <w:r>
        <w:t xml:space="preserve">“Your steadfast love is better than life”</w:t>
      </w:r>
      <w:r>
        <w:t xml:space="preserve"> </w:t>
      </w:r>
      <w:r>
        <w:t xml:space="preserve">is the most radical claim in the psalm and one of the most radical in all of Scripture. Christians recite it without feeling its weight. It means: if fidelity to God and preservation of life come into conflict,</w:t>
      </w:r>
      <w:r>
        <w:t xml:space="preserve"> </w:t>
      </w:r>
      <w:r>
        <w:rPr>
          <w:i/>
          <w:iCs/>
        </w:rPr>
        <w:t xml:space="preserve">hesed</w:t>
      </w:r>
      <w:r>
        <w:t xml:space="preserve"> </w:t>
      </w:r>
      <w:r>
        <w:t xml:space="preserve">wins. David writes this from exile, where the conflict is real. The martyrs of Revelation 12:11 live it:</w:t>
      </w:r>
      <w:r>
        <w:t xml:space="preserve"> </w:t>
      </w:r>
      <w:r>
        <w:t xml:space="preserve">“They loved not their lives even unto death.”</w:t>
      </w:r>
      <w:r>
        <w:t xml:space="preserve"> </w:t>
      </w:r>
      <w:r>
        <w:t xml:space="preserve">The application is not to court death or to minimize life’s goodness — life is God’s gift. It is to ask whether you hold your life with open hands, trusting that the God whose steadfast love surpasses it is sufficient even where life cannot be sustained. This is the ground of courage, and it must be believed before the wilderness arrives.</w:t>
      </w:r>
    </w:p>
    <w:p>
      <w:pPr>
        <w:pStyle w:val="BodyText"/>
      </w:pPr>
      <w:r>
        <w:rPr>
          <w:b/>
          <w:bCs/>
        </w:rPr>
        <w:t xml:space="preserve">5. Allow the psalm’s movement from thirst to satisfaction to shape your practice of corporate and private worship.</w:t>
      </w:r>
      <w:r>
        <w:t xml:space="preserve"> </w:t>
      </w:r>
      <w:r>
        <w:rPr>
          <w:i/>
          <w:iCs/>
        </w:rPr>
        <w:t xml:space="preserve">(Affections/worship)</w:t>
      </w:r>
      <w:r>
        <w:t xml:space="preserve"> </w:t>
      </w:r>
      <w:r>
        <w:t xml:space="preserve">Verses 1-5 move from urgent longing (v. 1) through remembered encounter (v. 2) through the declaration of</w:t>
      </w:r>
      <w:r>
        <w:t xml:space="preserve"> </w:t>
      </w:r>
      <w:r>
        <w:rPr>
          <w:i/>
          <w:iCs/>
        </w:rPr>
        <w:t xml:space="preserve">hesed</w:t>
      </w:r>
      <w:r>
        <w:t xml:space="preserve">’s supreme worth (v. 3) to the soul’s full satisfaction (v. 5). This is the arc of genuine worship: the soul enters with honest longing, encounters the God who has already revealed Himself, declares His worth above all competing goods, and leaves satisfied — not entertained, not merely informed, but</w:t>
      </w:r>
      <w:r>
        <w:t xml:space="preserve"> </w:t>
      </w:r>
      <w:r>
        <w:rPr>
          <w:i/>
          <w:iCs/>
        </w:rPr>
        <w:t xml:space="preserve">sated</w:t>
      </w:r>
      <w:r>
        <w:t xml:space="preserve"> </w:t>
      </w:r>
      <w:r>
        <w:t xml:space="preserve">(</w:t>
      </w:r>
      <w:r>
        <w:t xml:space="preserve">“as with fat and rich food”</w:t>
      </w:r>
      <w:r>
        <w:t xml:space="preserve">). The psalm diagnoses both the person who attends worship without longing and the person who leaves without satisfaction: both have missed the arc. Come thirsty. Come expecting the God who revealed Himself in the sanctuary. Declare His</w:t>
      </w:r>
      <w:r>
        <w:t xml:space="preserve"> </w:t>
      </w:r>
      <w:r>
        <w:rPr>
          <w:i/>
          <w:iCs/>
        </w:rPr>
        <w:t xml:space="preserve">hesed</w:t>
      </w:r>
      <w:r>
        <w:t xml:space="preserve"> </w:t>
      </w:r>
      <w:r>
        <w:t xml:space="preserve">above life. Leave satisfied.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63 is a concentrated revelation of the sufficiency of God’s</w:t>
      </w:r>
      <w:r>
        <w:t xml:space="preserve"> </w:t>
      </w:r>
      <w:r>
        <w:rPr>
          <w:i/>
          <w:iCs/>
        </w:rPr>
        <w:t xml:space="preserve">hesed</w:t>
      </w:r>
      <w:r>
        <w:t xml:space="preserve"> </w:t>
      </w:r>
      <w:r>
        <w:t xml:space="preserve">— His covenant steadfast love — as the soul’s primary and ultimate good. It teaches that God is not merely the highest item on the list of human goods but the transcendent ground from which all value derives, such that His love surpasses even life itself (v. 3). The psalm also teaches the totality of human engagement with God: David’s seeking involves soul, flesh, lips, hands, mind, memory, and will (vv. 1, 4, 5, 6, 8) — the whole person is drawn into communion with the whole God. Finally, the psalm reveals God as both the object of the soul’s desire and the one who satisfies it: the seeking soul does not remain thirsty — it is filled</w:t>
      </w:r>
      <w:r>
        <w:t xml:space="preserve"> </w:t>
      </w:r>
      <w:r>
        <w:t xml:space="preserve">“as with fat and rich food”</w:t>
      </w:r>
      <w:r>
        <w:t xml:space="preserve"> </w:t>
      </w:r>
      <w:r>
        <w:t xml:space="preserve">(v. 5) and upheld by God’s own right hand (v. 8). God is simultaneously the one sought and the one who makes the seeking possible and the seeking satisfied.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63 functions within Reformed theology as a powerful display of the doctrine of the chief end of man:</w:t>
      </w:r>
      <w:r>
        <w:t xml:space="preserve"> </w:t>
      </w:r>
      <w:r>
        <w:t xml:space="preserve">“to glorify God and to enjoy Him forever.”</w:t>
      </w:r>
      <w:r>
        <w:t xml:space="preserve"> </w:t>
      </w:r>
      <w:r>
        <w:t xml:space="preserve">David’s thirst for God is not a religious duty reluctantly performed — it is the expression of a soul rightly ordered toward its proper end, finding in God what nothing else in creation can provide. The psalm also bears directly on Reformed anthropology: the soul’s restlessness apart from God (Augustine’s formulation) is not merely a philosophical observation — it is the experiential reality that the wilderness strips bare, revealing what the comfortable life conceals. Most significantly, the psalm grounds Christian confidence not in circumstances but in</w:t>
      </w:r>
      <w:r>
        <w:t xml:space="preserve"> </w:t>
      </w:r>
      <w:r>
        <w:rPr>
          <w:i/>
          <w:iCs/>
        </w:rPr>
        <w:t xml:space="preserve">hesed</w:t>
      </w:r>
      <w:r>
        <w:t xml:space="preserve"> </w:t>
      </w:r>
      <w:r>
        <w:t xml:space="preserve">— the covenant love that finds its ultimate expression in Christ, the one in whom God’s steadfast love became flesh, bore the cross, and rose to guarantee that nothing can separate God’s people from His love (Romans 8:38-39). The clinging of verse 8 (</w:t>
      </w:r>
      <w:r>
        <w:rPr>
          <w:i/>
          <w:iCs/>
        </w:rPr>
        <w:t xml:space="preserve">dabaq</w:t>
      </w:r>
      <w:r>
        <w:t xml:space="preserve">) and the upholding of God’s right hand are the posture and provision that define the believer’s life in Christ: we cling; He upholds.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offering Himself as a supplement to a life that has gone wrong — He is offering Himself as the life that surpasses life. Whatever the wilderness has stripped from you, it has not touched what David found there: a</w:t>
      </w:r>
      <w:r>
        <w:t xml:space="preserve"> </w:t>
      </w:r>
      <w:r>
        <w:rPr>
          <w:i/>
          <w:iCs/>
        </w:rPr>
        <w:t xml:space="preserve">hesed</w:t>
      </w:r>
      <w:r>
        <w:t xml:space="preserve"> </w:t>
      </w:r>
      <w:r>
        <w:t xml:space="preserve">better than life, a satisfaction deeper than feasting, a hand that upholds what you cannot sustain yourself. Seek Him with urgency. Cling to Him without reservation. And discover that the soul that finds God in the wilderness has found what it was made for all along.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psalm to therapeutic comfort without doxological demand.</w:t>
      </w:r>
      <w:r>
        <w:t xml:space="preserve"> </w:t>
      </w:r>
      <w:r>
        <w:t xml:space="preserve">Psalm 63 is commonly preached as a passage of comfort for people going through hard times:</w:t>
      </w:r>
      <w:r>
        <w:t xml:space="preserve"> </w:t>
      </w:r>
      <w:r>
        <w:t xml:space="preserve">“When life is difficult, remember God is with you.”</w:t>
      </w:r>
      <w:r>
        <w:t xml:space="preserve"> </w:t>
      </w:r>
      <w:r>
        <w:t xml:space="preserve">This is not wrong, but it is insufficient. The psalm does not merely comfort — it demands reorientation. The discovery of</w:t>
      </w:r>
      <w:r>
        <w:t xml:space="preserve"> </w:t>
      </w:r>
      <w:r>
        <w:rPr>
          <w:i/>
          <w:iCs/>
        </w:rPr>
        <w:t xml:space="preserve">hesed</w:t>
      </w:r>
      <w:r>
        <w:t xml:space="preserve"> </w:t>
      </w:r>
      <w:r>
        <w:t xml:space="preserve">produces lifelong praise, lifted hands, nighttime meditation, clinging, and confident joy. Preaching that extracts the comfort without the doxological response produces passive hearers who feel better without being changed. The psalm’s intent is transformation, not consolation alone.</w:t>
      </w:r>
    </w:p>
    <w:p>
      <w:pPr>
        <w:numPr>
          <w:ilvl w:val="0"/>
          <w:numId w:val="1002"/>
        </w:numPr>
      </w:pPr>
      <w:r>
        <w:rPr>
          <w:b/>
          <w:bCs/>
        </w:rPr>
        <w:t xml:space="preserve">Softening</w:t>
      </w:r>
      <w:r>
        <w:rPr>
          <w:b/>
          <w:bCs/>
        </w:rPr>
        <w:t xml:space="preserve"> </w:t>
      </w:r>
      <w:r>
        <w:rPr>
          <w:b/>
          <w:bCs/>
        </w:rPr>
        <w:t xml:space="preserve">“better than life”</w:t>
      </w:r>
      <w:r>
        <w:rPr>
          <w:b/>
          <w:bCs/>
        </w:rPr>
        <w:t xml:space="preserve"> </w:t>
      </w:r>
      <w:r>
        <w:rPr>
          <w:b/>
          <w:bCs/>
        </w:rPr>
        <w:t xml:space="preserve">into</w:t>
      </w:r>
      <w:r>
        <w:rPr>
          <w:b/>
          <w:bCs/>
        </w:rPr>
        <w:t xml:space="preserve"> </w:t>
      </w:r>
      <w:r>
        <w:rPr>
          <w:b/>
          <w:bCs/>
        </w:rPr>
        <w:t xml:space="preserve">“life-enhancing.”</w:t>
      </w:r>
      <w:r>
        <w:t xml:space="preserve"> </w:t>
      </w:r>
      <w:r>
        <w:t xml:space="preserve">Verse 3 is the theological spine of the psalm, and it is routinely domesticated. Preachers who say</w:t>
      </w:r>
      <w:r>
        <w:t xml:space="preserve"> </w:t>
      </w:r>
      <w:r>
        <w:t xml:space="preserve">“God’s love makes life so much richer and more meaningful”</w:t>
      </w:r>
      <w:r>
        <w:t xml:space="preserve"> </w:t>
      </w:r>
      <w:r>
        <w:t xml:space="preserve">have missed the radical claim:</w:t>
      </w:r>
      <w:r>
        <w:t xml:space="preserve"> </w:t>
      </w:r>
      <w:r>
        <w:rPr>
          <w:i/>
          <w:iCs/>
        </w:rPr>
        <w:t xml:space="preserve">hesed</w:t>
      </w:r>
      <w:r>
        <w:t xml:space="preserve"> </w:t>
      </w:r>
      <w:r>
        <w:t xml:space="preserve">surpasses life as a category. The application of this verse requires naming the cost — the martyr’s choice, the willingness to hold life with open hands — not simply celebrating how much better life is with God in it. Do not preach a comfortable version of an uncomfortable claim.</w:t>
      </w:r>
    </w:p>
    <w:p>
      <w:pPr>
        <w:numPr>
          <w:ilvl w:val="0"/>
          <w:numId w:val="1002"/>
        </w:numPr>
      </w:pPr>
      <w:r>
        <w:rPr>
          <w:b/>
          <w:bCs/>
        </w:rPr>
        <w:t xml:space="preserve">Skipping or spiritualizing verses 9-10.</w:t>
      </w:r>
      <w:r>
        <w:t xml:space="preserve"> </w:t>
      </w:r>
      <w:r>
        <w:t xml:space="preserve">The imprecatory section is integral to the psalm’s confident joy. Preachers who skip it leave the congregation without the theological grounding for the king’s rejoicing in verse 11. The enemies’ fall is not a vindictive wish — it is the foundation of the covenant community’s confidence that God’s purposes will prevail and His King will be vindicated. In New Testament appropriation, this confidence is located eschatologically in Christ’s ultimate victory. Do not omit it; reframe it redemptive-historically.</w:t>
      </w:r>
    </w:p>
    <w:p>
      <w:pPr>
        <w:numPr>
          <w:ilvl w:val="0"/>
          <w:numId w:val="1002"/>
        </w:numPr>
      </w:pPr>
      <w:r>
        <w:rPr>
          <w:b/>
          <w:bCs/>
        </w:rPr>
        <w:t xml:space="preserve">Treating the psalm as an individual spiritual experience disconnected from covenant and community.</w:t>
      </w:r>
      <w:r>
        <w:t xml:space="preserve"> </w:t>
      </w:r>
      <w:r>
        <w:t xml:space="preserve">David writes as king — the covenant mediator whose relationship with God is inseparable from his role as God’s anointed for God’s people. Verse 11 makes this explicit: the king’s joy in God is linked to all who</w:t>
      </w:r>
      <w:r>
        <w:t xml:space="preserve"> </w:t>
      </w:r>
      <w:r>
        <w:t xml:space="preserve">“swear by him.”</w:t>
      </w:r>
      <w:r>
        <w:t xml:space="preserve"> </w:t>
      </w:r>
      <w:r>
        <w:t xml:space="preserve">The psalm models individual soul-seeking but within a covenantal frame. Applications that make Psalm 63 purely a private devotional experience miss the communal and royal dimensions that shape its final movement.</w:t>
      </w:r>
    </w:p>
    <w:p>
      <w:pPr>
        <w:numPr>
          <w:ilvl w:val="0"/>
          <w:numId w:val="1002"/>
        </w:numPr>
      </w:pPr>
      <w:r>
        <w:rPr>
          <w:b/>
          <w:bCs/>
        </w:rPr>
        <w:t xml:space="preserve">Missing the christological trajectory.</w:t>
      </w:r>
      <w:r>
        <w:t xml:space="preserve"> </w:t>
      </w:r>
      <w:r>
        <w:t xml:space="preserve">Psalm 63 finds its fullest expression in Christ — the King who sought God in the wilderness (Matthew 4), thirsted for the Father (John 19:28 as fulfillment of Psalm 22/69, but the pattern holds), and found His joy and vindication in God alone. Preaching that stays at the level of</w:t>
      </w:r>
      <w:r>
        <w:t xml:space="preserve"> </w:t>
      </w:r>
      <w:r>
        <w:t xml:space="preserve">“be like David”</w:t>
      </w:r>
      <w:r>
        <w:t xml:space="preserve"> </w:t>
      </w:r>
      <w:r>
        <w:t xml:space="preserve">is vulnerable to the anti-moralism principle: why should I seek God with David’s urgency? Because the one in whom</w:t>
      </w:r>
      <w:r>
        <w:t xml:space="preserve"> </w:t>
      </w:r>
      <w:r>
        <w:rPr>
          <w:i/>
          <w:iCs/>
        </w:rPr>
        <w:t xml:space="preserve">hesed</w:t>
      </w:r>
      <w:r>
        <w:t xml:space="preserve"> </w:t>
      </w:r>
      <w:r>
        <w:t xml:space="preserve">became incarnate sought the Father this way, and union with Him is the ground of the same seeking and the same satisfaction. Root the application in Christ, not just in David’s example.</w:t>
      </w:r>
    </w:p>
    <w:p>
      <w:pPr>
        <w:numPr>
          <w:ilvl w:val="0"/>
          <w:numId w:val="1002"/>
        </w:numPr>
      </w:pPr>
      <w:r>
        <w:rPr>
          <w:b/>
          <w:bCs/>
        </w:rPr>
        <w:t xml:space="preserve">Ignoring the embodied, physical, sensory language of the psalm.</w:t>
      </w:r>
      <w:r>
        <w:t xml:space="preserve"> </w:t>
      </w:r>
      <w:r>
        <w:t xml:space="preserve">Verse 1 (</w:t>
      </w:r>
      <w:r>
        <w:t xml:space="preserve">“my flesh faints for you”</w:t>
      </w:r>
      <w:r>
        <w:t xml:space="preserve">), verse 5 (</w:t>
      </w:r>
      <w:r>
        <w:t xml:space="preserve">“satisfied as with fat and rich food”</w:t>
      </w:r>
      <w:r>
        <w:t xml:space="preserve">), verse 4 (</w:t>
      </w:r>
      <w:r>
        <w:t xml:space="preserve">“I will lift up my hands”</w:t>
      </w:r>
      <w:r>
        <w:t xml:space="preserve">) — the psalm is deliberately physical. Preaching that spiritualizes all of this into abstract inner states misses the text’s insistence that the whole person — body, soul, memory, hands, lips — is drawn into communion with God. This has implications for how we teach corporate worship, embodied spiritual disciplines, and the physicality of the Christian life.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2026-07-14T21:04:53Z</dcterms:created>
  <dcterms:modified xsi:type="dcterms:W3CDTF">2026-07-14T21:04:53Z</dcterms:modified>
</cp:coreProperties>
</file>

<file path=docProps/custom.xml><?xml version="1.0" encoding="utf-8"?>
<Properties xmlns="http://schemas.openxmlformats.org/officeDocument/2006/custom-properties" xmlns:vt="http://schemas.openxmlformats.org/officeDocument/2006/docPropsVTypes"/>
</file>